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E07E" w14:textId="77777777" w:rsidR="00C60FDD" w:rsidRPr="00C60FDD" w:rsidRDefault="00C60FDD" w:rsidP="00C60FDD">
      <w:pPr>
        <w:spacing w:before="60"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OŚWIADCZENIE O WYRAŻENIU ZGODY</w:t>
      </w:r>
    </w:p>
    <w:p w14:paraId="5DF62640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 </w:t>
      </w:r>
    </w:p>
    <w:p w14:paraId="47265558" w14:textId="5CEA922F" w:rsidR="00C60FDD" w:rsidRPr="00F52D37" w:rsidRDefault="00C60FDD" w:rsidP="00F52D37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publ</w:t>
      </w:r>
      <w:proofErr w:type="spellEnd"/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Urz. UE L Nr 119,</w:t>
      </w:r>
      <w:r w:rsidR="00F52D3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s. 1</w:t>
      </w:r>
      <w:r w:rsidR="000F7C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F7CED" w:rsidRPr="00F52D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celach przeprowadzania postępowania konkursowego na stanowisko Kierownika Samodzielnego Publicznego Zakładu Podstawowej Opieki Zdrowotnej w Widawie</w:t>
      </w:r>
    </w:p>
    <w:p w14:paraId="095EE084" w14:textId="03658898" w:rsidR="00C60FDD" w:rsidRPr="00C60FDD" w:rsidRDefault="0025324B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. Zapoznałem(-</w:t>
      </w:r>
      <w:proofErr w:type="spellStart"/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779B38C5" w14:textId="77777777" w:rsidR="00F52D37" w:rsidRDefault="00F52D37" w:rsidP="00C60FDD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</w:pPr>
      <w:r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 xml:space="preserve">            </w:t>
      </w:r>
    </w:p>
    <w:p w14:paraId="17D7E65F" w14:textId="3015D608" w:rsidR="00C60FDD" w:rsidRPr="00C60FDD" w:rsidRDefault="00F52D37" w:rsidP="00C60FDD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 xml:space="preserve">            </w:t>
      </w:r>
      <w:r w:rsidR="00C60FDD"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>…………...……………………………..</w:t>
      </w:r>
    </w:p>
    <w:p w14:paraId="50AD89C0" w14:textId="77777777" w:rsidR="00C60FDD" w:rsidRPr="00C60FDD" w:rsidRDefault="00C60FDD" w:rsidP="00C60FDD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  <w:t xml:space="preserve">                             (data, czytelny podpis)</w:t>
      </w:r>
    </w:p>
    <w:p w14:paraId="2C8A7048" w14:textId="77777777" w:rsidR="00C60FDD" w:rsidRPr="00C60FDD" w:rsidRDefault="00C60FDD" w:rsidP="00C60FDD">
      <w:pPr>
        <w:spacing w:before="60" w:line="36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KLAUZULA INFORMACYJNA</w:t>
      </w:r>
    </w:p>
    <w:p w14:paraId="5602325A" w14:textId="3CA5B983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 informuję, że:</w:t>
      </w:r>
    </w:p>
    <w:p w14:paraId="2D528961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1) Administratorem Pani/Pana danych osobowych Gmina Widawa, ul. Rynek Kościuszki 10, 98-170 Widawa, tel. 43/ 672 10 34.</w:t>
      </w:r>
    </w:p>
    <w:p w14:paraId="526D0A2E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 w:rsidRPr="00C60F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Administratora danych.</w:t>
      </w:r>
    </w:p>
    <w:p w14:paraId="3C2C6C8A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Pani/Pana dane osobowe będą przetwarzane w celu realizacji procesu rekrutacji,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szczególności w celu oceny Pani/Pana kwalifikacji, zdolności i umiejętności potrzebnych do pracy na stanowisku, na które Pani/Pan aplikuje.</w:t>
      </w:r>
    </w:p>
    <w:p w14:paraId="0F4CBE3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4) Podstawą prawną przetwarzania są:</w:t>
      </w:r>
    </w:p>
    <w:p w14:paraId="0E29A317" w14:textId="7E9305D8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Przepisy Kodeksu pracy i wydane na ich podstawie przepisy wykonawcze, ustawa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pracownikach samorządowych oraz inne przepisy prawa – w zakresie danych osobowych – art. 22[1] Kodeksu pracy, </w:t>
      </w:r>
      <w:r w:rsidR="00E34B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15 kwietnia 2011r. o działalności leczniczej oraz Rozporządzenia Ministra Zdrowia z dnia 6 lutego 2012r. w sprawie sposobu przeprowadzania konkursu na niektóre stanowiska kierownicze w podmiocie leczniczym niebędącym przedsiębiorcą,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co stanowi wypełnienie obowiązku prawnego ciążącego na Administratorze (art. 6 ust. 1 lit. c RODO).</w:t>
      </w:r>
    </w:p>
    <w:p w14:paraId="6E6266CB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500E77DA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c) Pani/Pana zgoda na przetwarzanie danych osobowych (art. 6 ust. 1 lit. a RODO), jeżeli zostaną przekazane nam inne dane niż wynikające z przepisów prawa.</w:t>
      </w:r>
    </w:p>
    <w:p w14:paraId="5618B4A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5) Pani/Pana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14:paraId="0CD6FE9A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6) Pani/Pana dane nie będą przetwarzane w sposób zautomatyzowany, w tym nie będą podlegać profilowaniu.</w:t>
      </w:r>
    </w:p>
    <w:p w14:paraId="2EF21990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7) Pani/Pana dane nie trafią poza Europejski Obszar Gospodarczy (obejmujący Unię Europejską, Norwegię, Liechtenstein i Islandię).</w:t>
      </w:r>
    </w:p>
    <w:p w14:paraId="18CB64F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8) W związku z przetwarzaniem Pani/Pana danych osobowych, przysługują Pani/Panu następujące prawa:</w:t>
      </w:r>
    </w:p>
    <w:p w14:paraId="4DECD4F5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a) prawo dostępu do danych osobowych;</w:t>
      </w:r>
    </w:p>
    <w:p w14:paraId="11B29F90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prawo żądania sprostowania/poprawienia danych osobowych; </w:t>
      </w:r>
    </w:p>
    <w:p w14:paraId="0CA001A7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716C08D4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prawo żądania ograniczenia przetwarzania danych osobowych; </w:t>
      </w:r>
    </w:p>
    <w:p w14:paraId="589BB0D0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67DB08E1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58F0A077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2248D152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5E92F354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68DD4BA" w14:textId="5E57442E" w:rsid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11) Zapoznałem(-</w:t>
      </w:r>
      <w:proofErr w:type="spellStart"/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54DF9038" w14:textId="1FACA9AF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F66349" w14:textId="304BB0A7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C4B4EE" w14:textId="2F5E0C7E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12052E" w14:textId="77777777" w:rsidR="00F52D37" w:rsidRPr="00C60FDD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6BD09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14:paraId="4B2ED776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-----------------------------------------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-----------------------------------------------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(miejscowość i data)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(podpis osoby składającej oświadczenie)</w:t>
      </w:r>
    </w:p>
    <w:p w14:paraId="322AB57A" w14:textId="77777777" w:rsidR="00B87E90" w:rsidRDefault="00B87E90"/>
    <w:sectPr w:rsidR="00B8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D"/>
    <w:rsid w:val="000F7CED"/>
    <w:rsid w:val="0025324B"/>
    <w:rsid w:val="00296684"/>
    <w:rsid w:val="002E2654"/>
    <w:rsid w:val="00526F5E"/>
    <w:rsid w:val="00AB1FF2"/>
    <w:rsid w:val="00B87E90"/>
    <w:rsid w:val="00C60FDD"/>
    <w:rsid w:val="00E34B18"/>
    <w:rsid w:val="00F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472D"/>
  <w15:chartTrackingRefBased/>
  <w15:docId w15:val="{8DE860C2-4F79-48D8-AC4F-96794973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C6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0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Jolanta Szuleta</cp:lastModifiedBy>
  <cp:revision>2</cp:revision>
  <cp:lastPrinted>2022-02-07T07:58:00Z</cp:lastPrinted>
  <dcterms:created xsi:type="dcterms:W3CDTF">2022-02-08T06:49:00Z</dcterms:created>
  <dcterms:modified xsi:type="dcterms:W3CDTF">2022-02-08T06:49:00Z</dcterms:modified>
</cp:coreProperties>
</file>