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E2C" w:rsidRDefault="00964E2C" w:rsidP="00E77303">
      <w:pPr>
        <w:pStyle w:val="data"/>
        <w:shd w:val="clear" w:color="auto" w:fill="FFFFFF"/>
        <w:spacing w:line="240" w:lineRule="atLeast"/>
        <w:jc w:val="right"/>
        <w:rPr>
          <w:rFonts w:ascii="Arial" w:hAnsi="Arial" w:cs="Arial"/>
        </w:rPr>
      </w:pPr>
    </w:p>
    <w:p w:rsidR="00964E2C" w:rsidRPr="00CA0920" w:rsidRDefault="00964E2C" w:rsidP="00E77303">
      <w:pPr>
        <w:pStyle w:val="data"/>
        <w:shd w:val="clear" w:color="auto" w:fill="FFFFFF"/>
        <w:spacing w:line="240" w:lineRule="atLeast"/>
        <w:jc w:val="right"/>
        <w:rPr>
          <w:rFonts w:ascii="Arial" w:hAnsi="Arial" w:cs="Arial"/>
        </w:rPr>
      </w:pPr>
    </w:p>
    <w:p w:rsidR="00E77303" w:rsidRPr="00CB375F" w:rsidRDefault="00000000" w:rsidP="00E77303">
      <w:pPr>
        <w:pStyle w:val="data"/>
        <w:shd w:val="clear" w:color="auto" w:fill="FFFFFF"/>
        <w:spacing w:line="240" w:lineRule="atLeast"/>
        <w:jc w:val="center"/>
        <w:rPr>
          <w:rFonts w:ascii="Arial" w:hAnsi="Arial" w:cs="Arial"/>
          <w:b/>
          <w:bCs/>
          <w:sz w:val="40"/>
          <w:szCs w:val="40"/>
        </w:rPr>
      </w:pPr>
      <w:hyperlink r:id="rId6" w:history="1">
        <w:r w:rsidR="00E77303" w:rsidRPr="00CB375F">
          <w:rPr>
            <w:rFonts w:ascii="Arial" w:hAnsi="Arial" w:cs="Arial"/>
            <w:b/>
            <w:bCs/>
            <w:sz w:val="40"/>
            <w:szCs w:val="40"/>
          </w:rPr>
          <w:t>Wybory ławników na kadencję 20</w:t>
        </w:r>
        <w:r w:rsidR="00D713A6">
          <w:rPr>
            <w:rFonts w:ascii="Arial" w:hAnsi="Arial" w:cs="Arial"/>
            <w:b/>
            <w:bCs/>
            <w:sz w:val="40"/>
            <w:szCs w:val="40"/>
          </w:rPr>
          <w:t>2</w:t>
        </w:r>
        <w:r w:rsidR="00C00963">
          <w:rPr>
            <w:rFonts w:ascii="Arial" w:hAnsi="Arial" w:cs="Arial"/>
            <w:b/>
            <w:bCs/>
            <w:sz w:val="40"/>
            <w:szCs w:val="40"/>
          </w:rPr>
          <w:t>4</w:t>
        </w:r>
        <w:r w:rsidR="00E77303" w:rsidRPr="00CB375F">
          <w:rPr>
            <w:rFonts w:ascii="Arial" w:hAnsi="Arial" w:cs="Arial"/>
            <w:b/>
            <w:bCs/>
            <w:sz w:val="40"/>
            <w:szCs w:val="40"/>
          </w:rPr>
          <w:t xml:space="preserve"> – 20</w:t>
        </w:r>
        <w:r w:rsidR="00D713A6">
          <w:rPr>
            <w:rFonts w:ascii="Arial" w:hAnsi="Arial" w:cs="Arial"/>
            <w:b/>
            <w:bCs/>
            <w:sz w:val="40"/>
            <w:szCs w:val="40"/>
          </w:rPr>
          <w:t>27</w:t>
        </w:r>
      </w:hyperlink>
    </w:p>
    <w:p w:rsidR="00417D05" w:rsidRDefault="00417D05" w:rsidP="00417D05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:rsidR="00E77303" w:rsidRPr="00602274" w:rsidRDefault="00E77303" w:rsidP="00417D05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730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Na podstawie art. 158-163 ustawy z dnia 27 lipca 2001 r. prawo o ustroju sądów powszechnych (</w:t>
      </w:r>
      <w:r w:rsidR="00681D5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t.j. </w:t>
      </w:r>
      <w:r w:rsidR="00681D52" w:rsidRPr="00E7730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Dz. U.</w:t>
      </w:r>
      <w:r w:rsidR="00681D5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z 20</w:t>
      </w:r>
      <w:r w:rsidR="00D713A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23</w:t>
      </w:r>
      <w:r w:rsidR="00681D5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r. poz. </w:t>
      </w:r>
      <w:r w:rsidR="00D713A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217</w:t>
      </w:r>
      <w:r w:rsidRPr="00E7730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) oraz Rozporządzenia Ministra Sprawiedliwości z dnia </w:t>
      </w:r>
      <w:r w:rsidR="003A445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9</w:t>
      </w:r>
      <w:r w:rsidRPr="00E7730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3A445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czerwca</w:t>
      </w:r>
      <w:r w:rsidRPr="00E7730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20</w:t>
      </w:r>
      <w:r w:rsidR="003A445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11</w:t>
      </w:r>
      <w:r w:rsidR="00417D0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r. w</w:t>
      </w:r>
      <w:r w:rsidR="00D713A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E7730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sprawie </w:t>
      </w:r>
      <w:r w:rsidR="003A445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sposobu postępowania z dokumentami złożonymi radom gmin przy zgłaszaniu kandydatów na ławników o</w:t>
      </w:r>
      <w:r w:rsidRPr="00E7730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raz wzoru karty </w:t>
      </w:r>
      <w:r w:rsidR="00417D0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zgłoszenia </w:t>
      </w:r>
      <w:r w:rsidR="00417D05" w:rsidRPr="0060227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(Dz. U. z </w:t>
      </w:r>
      <w:r w:rsidRPr="0060227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20</w:t>
      </w:r>
      <w:r w:rsidR="003A4453" w:rsidRPr="0060227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11</w:t>
      </w:r>
      <w:r w:rsidRPr="0060227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r. Nr </w:t>
      </w:r>
      <w:r w:rsidR="003A4453" w:rsidRPr="0060227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121</w:t>
      </w:r>
      <w:r w:rsidRPr="0060227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, poz. </w:t>
      </w:r>
      <w:r w:rsidR="003A4453" w:rsidRPr="0060227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693</w:t>
      </w:r>
      <w:r w:rsidR="00602274" w:rsidRPr="00602274">
        <w:rPr>
          <w:rFonts w:ascii="Arial" w:hAnsi="Arial" w:cs="Arial"/>
          <w:i/>
          <w:iCs/>
          <w:sz w:val="24"/>
          <w:szCs w:val="24"/>
        </w:rPr>
        <w:t xml:space="preserve"> oraz z 2022 r. poz. 2155</w:t>
      </w:r>
      <w:r w:rsidRPr="0060227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),</w:t>
      </w:r>
    </w:p>
    <w:p w:rsidR="00417D05" w:rsidRDefault="00417D05" w:rsidP="00417D05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77303" w:rsidRPr="00E77303" w:rsidRDefault="00E77303" w:rsidP="00E77303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773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WÓJT GMINY </w:t>
      </w:r>
      <w:r w:rsidR="00AA7B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WIDAWA</w:t>
      </w:r>
    </w:p>
    <w:p w:rsidR="00964E2C" w:rsidRDefault="00E77303" w:rsidP="00AA7B33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773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zawiadamia, że d</w:t>
      </w:r>
      <w:r w:rsidR="00AA7B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30 czerwca 20</w:t>
      </w:r>
      <w:r w:rsidR="006022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23</w:t>
      </w:r>
      <w:r w:rsidR="009C6C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AA7B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r. w </w:t>
      </w:r>
      <w:r w:rsidRPr="00E773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Urzędzie Gminy w </w:t>
      </w:r>
      <w:r w:rsidR="00964E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Widawie</w:t>
      </w:r>
    </w:p>
    <w:p w:rsidR="00AA7B33" w:rsidRDefault="00AA7B33" w:rsidP="00AA7B33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</w:t>
      </w:r>
      <w:r w:rsidR="00964E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Referacie Organizacyjnym (pok. nr 1</w:t>
      </w:r>
      <w:r w:rsidR="009C6C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964E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przyjmowane</w:t>
      </w:r>
      <w:r w:rsidR="00E77303" w:rsidRPr="00E773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będą</w:t>
      </w:r>
    </w:p>
    <w:p w:rsidR="00964E2C" w:rsidRPr="00964E2C" w:rsidRDefault="00964E2C" w:rsidP="00AA7B33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:rsidR="00E77303" w:rsidRPr="00E77303" w:rsidRDefault="00E77303" w:rsidP="00AA7B33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773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</w:t>
      </w:r>
      <w:r w:rsidR="00AA7B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ŁOSZENIA KANDYDATÓW NA ŁAWNIKÓW DO SĄDU REJONOWEGO W ZDUŃSKIEJ WOLI ORAZ DO SĄDU REJONOWEGO W ŁASKU</w:t>
      </w:r>
    </w:p>
    <w:p w:rsidR="00E77303" w:rsidRPr="00E77303" w:rsidRDefault="00E77303" w:rsidP="00E7730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E77303">
        <w:rPr>
          <w:rFonts w:ascii="Arial" w:eastAsia="Times New Roman" w:hAnsi="Arial" w:cs="Arial"/>
          <w:sz w:val="24"/>
          <w:szCs w:val="24"/>
          <w:u w:val="single"/>
          <w:lang w:eastAsia="pl-PL"/>
        </w:rPr>
        <w:t>Kandydatów na ławników zgłaszają:</w:t>
      </w:r>
    </w:p>
    <w:p w:rsidR="00E77303" w:rsidRDefault="00AA7B33" w:rsidP="00BC07B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prezesi </w:t>
      </w:r>
      <w:r w:rsidR="009C6CE5">
        <w:rPr>
          <w:rFonts w:ascii="Arial" w:eastAsia="Times New Roman" w:hAnsi="Arial" w:cs="Arial"/>
          <w:sz w:val="24"/>
          <w:szCs w:val="24"/>
          <w:lang w:eastAsia="pl-PL"/>
        </w:rPr>
        <w:t xml:space="preserve">właściwych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sądów, stowarzyszenia, </w:t>
      </w:r>
      <w:r w:rsidR="009C6CE5">
        <w:rPr>
          <w:rFonts w:ascii="Arial" w:eastAsia="Times New Roman" w:hAnsi="Arial" w:cs="Arial"/>
          <w:sz w:val="24"/>
          <w:szCs w:val="24"/>
          <w:lang w:eastAsia="pl-PL"/>
        </w:rPr>
        <w:t xml:space="preserve">inne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organizacje </w:t>
      </w:r>
      <w:r w:rsidR="00BC07B4">
        <w:rPr>
          <w:rFonts w:ascii="Arial" w:eastAsia="Times New Roman" w:hAnsi="Arial" w:cs="Arial"/>
          <w:sz w:val="24"/>
          <w:szCs w:val="24"/>
          <w:lang w:eastAsia="pl-PL"/>
        </w:rPr>
        <w:t>społeczne i zawodowe, zarejestrowane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podstawie przepisów prawa, </w:t>
      </w:r>
      <w:r w:rsidR="00E77303" w:rsidRPr="00E77303">
        <w:rPr>
          <w:rFonts w:ascii="Arial" w:eastAsia="Times New Roman" w:hAnsi="Arial" w:cs="Arial"/>
          <w:sz w:val="24"/>
          <w:szCs w:val="24"/>
          <w:lang w:eastAsia="pl-PL"/>
        </w:rPr>
        <w:t>z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yłączeniem partii politycznych, </w:t>
      </w:r>
      <w:r w:rsidR="00920B68">
        <w:rPr>
          <w:rFonts w:ascii="Arial" w:eastAsia="Times New Roman" w:hAnsi="Arial" w:cs="Arial"/>
          <w:sz w:val="24"/>
          <w:szCs w:val="24"/>
          <w:lang w:eastAsia="pl-PL"/>
        </w:rPr>
        <w:t xml:space="preserve">oraz co najmniej </w:t>
      </w:r>
      <w:r w:rsidR="00BC07B4">
        <w:rPr>
          <w:rFonts w:ascii="Arial" w:eastAsia="Times New Roman" w:hAnsi="Arial" w:cs="Arial"/>
          <w:sz w:val="24"/>
          <w:szCs w:val="24"/>
          <w:lang w:eastAsia="pl-PL"/>
        </w:rPr>
        <w:t>50</w:t>
      </w:r>
      <w:r w:rsidR="00920B68">
        <w:rPr>
          <w:rFonts w:ascii="Arial" w:eastAsia="Times New Roman" w:hAnsi="Arial" w:cs="Arial"/>
          <w:sz w:val="24"/>
          <w:szCs w:val="24"/>
          <w:lang w:eastAsia="pl-PL"/>
        </w:rPr>
        <w:t xml:space="preserve"> obywateli</w:t>
      </w:r>
      <w:r w:rsidR="00E77303" w:rsidRPr="00E77303">
        <w:rPr>
          <w:rFonts w:ascii="Arial" w:eastAsia="Times New Roman" w:hAnsi="Arial" w:cs="Arial"/>
          <w:sz w:val="24"/>
          <w:szCs w:val="24"/>
          <w:lang w:eastAsia="pl-PL"/>
        </w:rPr>
        <w:t xml:space="preserve"> mających czynne prawo wyborcze, zamieszk</w:t>
      </w:r>
      <w:r w:rsidR="00920B68">
        <w:rPr>
          <w:rFonts w:ascii="Arial" w:eastAsia="Times New Roman" w:hAnsi="Arial" w:cs="Arial"/>
          <w:sz w:val="24"/>
          <w:szCs w:val="24"/>
          <w:lang w:eastAsia="pl-PL"/>
        </w:rPr>
        <w:t>ujących stale na terenie gminy</w:t>
      </w:r>
      <w:r w:rsidR="00BC07B4">
        <w:rPr>
          <w:rFonts w:ascii="Arial" w:eastAsia="Times New Roman" w:hAnsi="Arial" w:cs="Arial"/>
          <w:sz w:val="24"/>
          <w:szCs w:val="24"/>
          <w:lang w:eastAsia="pl-PL"/>
        </w:rPr>
        <w:t xml:space="preserve"> dokonującej wyboru</w:t>
      </w:r>
      <w:r w:rsidR="00920B6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07313" w:rsidRPr="00A07313" w:rsidRDefault="00BC07B4" w:rsidP="00A07313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2724">
        <w:rPr>
          <w:rFonts w:ascii="Arial" w:eastAsia="Times New Roman" w:hAnsi="Arial" w:cs="Arial"/>
          <w:sz w:val="24"/>
          <w:szCs w:val="24"/>
          <w:lang w:eastAsia="pl-PL"/>
        </w:rPr>
        <w:t>Zgłoszenia kandydatów dokonuje się na karcie zgłoszeniowej, któr</w:t>
      </w:r>
      <w:r w:rsidR="00A07313">
        <w:rPr>
          <w:rFonts w:ascii="Arial" w:eastAsia="Times New Roman" w:hAnsi="Arial" w:cs="Arial"/>
          <w:sz w:val="24"/>
          <w:szCs w:val="24"/>
          <w:lang w:eastAsia="pl-PL"/>
        </w:rPr>
        <w:t xml:space="preserve">ej </w:t>
      </w:r>
      <w:r w:rsidR="00A07313" w:rsidRPr="00A07313">
        <w:rPr>
          <w:rFonts w:ascii="Arial" w:eastAsia="Times New Roman" w:hAnsi="Arial" w:cs="Arial"/>
          <w:sz w:val="24"/>
          <w:szCs w:val="24"/>
          <w:lang w:eastAsia="pl-PL"/>
        </w:rPr>
        <w:t>wzór zawarty jest w Rozporządzeniu Ministra Sprawiedliwości z dnia 9 czerwca 2011 r. w sprawie sposobu postępowania z dokumentami złożonymi radom gmin przy zgłaszaniu kandydatów na ławników oraz wzoru karty zgłoszenia (Dz. U. z 2022 r. poz. 2155).</w:t>
      </w:r>
    </w:p>
    <w:p w:rsidR="00BC07B4" w:rsidRPr="00D52724" w:rsidRDefault="007816C3" w:rsidP="007816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16C3">
        <w:rPr>
          <w:rFonts w:ascii="Arial" w:hAnsi="Arial" w:cs="Arial"/>
          <w:sz w:val="24"/>
          <w:szCs w:val="24"/>
        </w:rPr>
        <w:t>Do zgłoszenia kandydata na ławnika dokonanego na karcie zgłoszenia dołącza się następujące dokumenty:</w:t>
      </w:r>
    </w:p>
    <w:p w:rsidR="00BC07B4" w:rsidRPr="00D52724" w:rsidRDefault="00BC07B4" w:rsidP="00BC07B4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2724">
        <w:rPr>
          <w:rFonts w:ascii="Arial" w:eastAsia="Times New Roman" w:hAnsi="Arial" w:cs="Arial"/>
          <w:sz w:val="24"/>
          <w:szCs w:val="24"/>
          <w:lang w:eastAsia="pl-PL"/>
        </w:rPr>
        <w:t>informację z Krajowego Rejestru Karnego,</w:t>
      </w:r>
    </w:p>
    <w:p w:rsidR="00BC07B4" w:rsidRPr="00D52724" w:rsidRDefault="00BC07B4" w:rsidP="00BC07B4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2724">
        <w:rPr>
          <w:rFonts w:ascii="Arial" w:eastAsia="Times New Roman" w:hAnsi="Arial" w:cs="Arial"/>
          <w:sz w:val="24"/>
          <w:szCs w:val="24"/>
          <w:lang w:eastAsia="pl-PL"/>
        </w:rPr>
        <w:t>oświadczenie, że nie toczy się przec</w:t>
      </w:r>
      <w:r>
        <w:rPr>
          <w:rFonts w:ascii="Arial" w:eastAsia="Times New Roman" w:hAnsi="Arial" w:cs="Arial"/>
          <w:sz w:val="24"/>
          <w:szCs w:val="24"/>
          <w:lang w:eastAsia="pl-PL"/>
        </w:rPr>
        <w:t>iwko kandydatowi postępowanie o </w:t>
      </w:r>
      <w:r w:rsidRPr="00D52724">
        <w:rPr>
          <w:rFonts w:ascii="Arial" w:eastAsia="Times New Roman" w:hAnsi="Arial" w:cs="Arial"/>
          <w:sz w:val="24"/>
          <w:szCs w:val="24"/>
          <w:lang w:eastAsia="pl-PL"/>
        </w:rPr>
        <w:t>przestępstwo ścigane z oskarżenia publicznego lub przestępstwo skarbowe,</w:t>
      </w:r>
    </w:p>
    <w:p w:rsidR="00BC07B4" w:rsidRPr="00D52724" w:rsidRDefault="00BC07B4" w:rsidP="00BC07B4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2724">
        <w:rPr>
          <w:rFonts w:ascii="Arial" w:eastAsia="Times New Roman" w:hAnsi="Arial" w:cs="Arial"/>
          <w:sz w:val="24"/>
          <w:szCs w:val="24"/>
          <w:lang w:eastAsia="pl-PL"/>
        </w:rPr>
        <w:t>oświadczenie kandydata, że nie jest lub nie był pozbawiony władzy rodzicielskiej, a także że władza rodzicielska nie została mu ograniczona ani zawieszona,</w:t>
      </w:r>
    </w:p>
    <w:p w:rsidR="00BC07B4" w:rsidRPr="00D52724" w:rsidRDefault="00BC07B4" w:rsidP="00BC07B4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2724">
        <w:rPr>
          <w:rFonts w:ascii="Arial" w:eastAsia="Times New Roman" w:hAnsi="Arial" w:cs="Arial"/>
          <w:sz w:val="24"/>
          <w:szCs w:val="24"/>
          <w:lang w:eastAsia="pl-PL"/>
        </w:rPr>
        <w:t xml:space="preserve">zaświadczenie lekarskie o stanie zdrowia, wystawione przez lekarza, o którym mowa w art. 55 ust. 2a ustawy z dnia 27 sierpnia 2004 r. o świadczeniach opieki zdrowotnej finansowanych ze środków </w:t>
      </w:r>
      <w:r w:rsidRPr="00602274">
        <w:rPr>
          <w:rFonts w:ascii="Arial" w:eastAsia="Times New Roman" w:hAnsi="Arial" w:cs="Arial"/>
          <w:sz w:val="24"/>
          <w:szCs w:val="24"/>
          <w:lang w:eastAsia="pl-PL"/>
        </w:rPr>
        <w:t>publicznych (</w:t>
      </w:r>
      <w:r w:rsidR="00602274" w:rsidRPr="00602274">
        <w:rPr>
          <w:rFonts w:ascii="Arial" w:hAnsi="Arial" w:cs="Arial"/>
          <w:sz w:val="24"/>
          <w:szCs w:val="24"/>
        </w:rPr>
        <w:t>t.j. Dz. U. z 2022 r. poz. 2561</w:t>
      </w:r>
      <w:r w:rsidRPr="00602274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D52724">
        <w:rPr>
          <w:rFonts w:ascii="Arial" w:eastAsia="Times New Roman" w:hAnsi="Arial" w:cs="Arial"/>
          <w:sz w:val="24"/>
          <w:szCs w:val="24"/>
          <w:lang w:eastAsia="pl-PL"/>
        </w:rPr>
        <w:t xml:space="preserve"> późn. zm.), stwierdzające brak przeciwwskazań do wykonywania funkcji ławnika,</w:t>
      </w:r>
    </w:p>
    <w:p w:rsidR="00BC07B4" w:rsidRPr="00D52724" w:rsidRDefault="00F21419" w:rsidP="001E7534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dwa zdjęcia</w:t>
      </w:r>
      <w:r w:rsidR="00BC07B4" w:rsidRPr="00D52724">
        <w:rPr>
          <w:rFonts w:ascii="Arial" w:eastAsia="Times New Roman" w:hAnsi="Arial" w:cs="Arial"/>
          <w:sz w:val="24"/>
          <w:szCs w:val="24"/>
          <w:lang w:eastAsia="pl-PL"/>
        </w:rPr>
        <w:t xml:space="preserve"> zgodne z wymogami stoso</w:t>
      </w:r>
      <w:r w:rsidR="00BC07B4">
        <w:rPr>
          <w:rFonts w:ascii="Arial" w:eastAsia="Times New Roman" w:hAnsi="Arial" w:cs="Arial"/>
          <w:sz w:val="24"/>
          <w:szCs w:val="24"/>
          <w:lang w:eastAsia="pl-PL"/>
        </w:rPr>
        <w:t>wanymi przy składaniu wniosku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07B4" w:rsidRPr="00D52724">
        <w:rPr>
          <w:rFonts w:ascii="Arial" w:eastAsia="Times New Roman" w:hAnsi="Arial" w:cs="Arial"/>
          <w:sz w:val="24"/>
          <w:szCs w:val="24"/>
          <w:lang w:eastAsia="pl-PL"/>
        </w:rPr>
        <w:t>wydanie dowodu osobistego.</w:t>
      </w:r>
    </w:p>
    <w:p w:rsidR="00BC07B4" w:rsidRDefault="00BC07B4" w:rsidP="001E7534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E7534">
        <w:rPr>
          <w:rFonts w:ascii="Arial" w:hAnsi="Arial" w:cs="Arial"/>
          <w:sz w:val="24"/>
          <w:szCs w:val="24"/>
        </w:rPr>
        <w:t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organizacji.</w:t>
      </w:r>
    </w:p>
    <w:p w:rsidR="00BC07B4" w:rsidRPr="001E7534" w:rsidRDefault="00BC07B4" w:rsidP="001E7534">
      <w:pPr>
        <w:pStyle w:val="Akapitzlist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E7534">
        <w:rPr>
          <w:rFonts w:ascii="Arial" w:hAnsi="Arial" w:cs="Arial"/>
          <w:sz w:val="24"/>
          <w:szCs w:val="24"/>
        </w:rPr>
        <w:lastRenderedPageBreak/>
        <w:t>Do zgłoszenia kandydata na ławnika dokonanego na karcie zgłoszenia przez obywateli dołącza się również listę osób zawierającą imię (imiona), nazwisko, numer ewidencyjny PESEL, miejsce stałego zamieszkania</w:t>
      </w:r>
      <w:r w:rsidR="001E7534">
        <w:rPr>
          <w:rFonts w:ascii="Arial" w:hAnsi="Arial" w:cs="Arial"/>
          <w:sz w:val="24"/>
          <w:szCs w:val="24"/>
        </w:rPr>
        <w:t xml:space="preserve"> i własnoręczny podpis każdej z </w:t>
      </w:r>
      <w:r w:rsidRPr="001E7534">
        <w:rPr>
          <w:rFonts w:ascii="Arial" w:hAnsi="Arial" w:cs="Arial"/>
          <w:sz w:val="24"/>
          <w:szCs w:val="24"/>
        </w:rPr>
        <w:t>pięćdziesięciu osób zgłaszających kandydata.</w:t>
      </w:r>
    </w:p>
    <w:p w:rsidR="00BC07B4" w:rsidRPr="00BC07B4" w:rsidRDefault="00BC07B4" w:rsidP="001E75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20"/>
          <w:szCs w:val="20"/>
        </w:rPr>
      </w:pPr>
    </w:p>
    <w:p w:rsidR="00BC07B4" w:rsidRPr="00D52724" w:rsidRDefault="00BC07B4" w:rsidP="001E75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2724">
        <w:rPr>
          <w:rFonts w:ascii="Arial" w:eastAsia="Times New Roman" w:hAnsi="Arial" w:cs="Arial"/>
          <w:sz w:val="24"/>
          <w:szCs w:val="24"/>
          <w:lang w:eastAsia="pl-PL"/>
        </w:rPr>
        <w:t>Koszt opłaty za wydanie informacji z Krajowego Rejestru Karnego oraz opłaty za badanie lekarskie ponosi kandydat na ławnika.</w:t>
      </w:r>
    </w:p>
    <w:p w:rsidR="00BC07B4" w:rsidRPr="00684F42" w:rsidRDefault="00BC07B4" w:rsidP="001E75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2724">
        <w:rPr>
          <w:rFonts w:ascii="Arial" w:eastAsia="Times New Roman" w:hAnsi="Arial" w:cs="Arial"/>
          <w:sz w:val="24"/>
          <w:szCs w:val="24"/>
          <w:lang w:eastAsia="pl-PL"/>
        </w:rPr>
        <w:t>Dokumenty wymienione w punktach 1-4 powinny być opatrzone datą nie wcześniejszą n</w:t>
      </w:r>
      <w:r w:rsidR="00F21419">
        <w:rPr>
          <w:rFonts w:ascii="Arial" w:eastAsia="Times New Roman" w:hAnsi="Arial" w:cs="Arial"/>
          <w:sz w:val="24"/>
          <w:szCs w:val="24"/>
          <w:lang w:eastAsia="pl-PL"/>
        </w:rPr>
        <w:t xml:space="preserve">iż </w:t>
      </w:r>
      <w:r w:rsidR="00F21419" w:rsidRPr="00684F42">
        <w:rPr>
          <w:rFonts w:ascii="Arial" w:eastAsia="Times New Roman" w:hAnsi="Arial" w:cs="Arial"/>
          <w:b/>
          <w:sz w:val="24"/>
          <w:szCs w:val="24"/>
          <w:lang w:eastAsia="pl-PL"/>
        </w:rPr>
        <w:t>30 dni przed datą zgłoszenia</w:t>
      </w:r>
      <w:r w:rsidR="00F21419">
        <w:rPr>
          <w:rFonts w:ascii="Arial" w:eastAsia="Times New Roman" w:hAnsi="Arial" w:cs="Arial"/>
          <w:sz w:val="24"/>
          <w:szCs w:val="24"/>
          <w:lang w:eastAsia="pl-PL"/>
        </w:rPr>
        <w:t xml:space="preserve"> a dokumenty wymienione do zgłoszenia kandydata na ławnika dokonanego na karcie zgłoszenia przez stowarzyszenie, inną organizację społeczną lub zawodową, zarejestrowaną na podstawie przepisów prawa datą </w:t>
      </w:r>
      <w:r w:rsidR="00F21419" w:rsidRPr="00684F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nie wcześniejszą niż trzy miesiące przed </w:t>
      </w:r>
      <w:r w:rsidR="00684F42" w:rsidRPr="00684F42">
        <w:rPr>
          <w:rFonts w:ascii="Arial" w:eastAsia="Times New Roman" w:hAnsi="Arial" w:cs="Arial"/>
          <w:b/>
          <w:sz w:val="24"/>
          <w:szCs w:val="24"/>
          <w:lang w:eastAsia="pl-PL"/>
        </w:rPr>
        <w:t>dniem zgłoszenia.</w:t>
      </w:r>
    </w:p>
    <w:p w:rsidR="00BC07B4" w:rsidRPr="00D52724" w:rsidRDefault="00BC07B4" w:rsidP="001E75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2724">
        <w:rPr>
          <w:rFonts w:ascii="Arial" w:eastAsia="Times New Roman" w:hAnsi="Arial" w:cs="Arial"/>
          <w:sz w:val="24"/>
          <w:szCs w:val="24"/>
          <w:lang w:eastAsia="pl-PL"/>
        </w:rPr>
        <w:t>Zgłoszenia kandydatów, które nie będą spełniać wymogów formalnych, lub które wpłyną do rady gminy po upływie w/w terminu pozostawia się bez rozpatrzenia.</w:t>
      </w:r>
    </w:p>
    <w:p w:rsidR="001E7534" w:rsidRPr="00BC07B4" w:rsidRDefault="001E7534" w:rsidP="001E753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C07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 terenu Gminy Widawa ustalona liczba ławników:</w:t>
      </w:r>
    </w:p>
    <w:p w:rsidR="001E7534" w:rsidRPr="001E7534" w:rsidRDefault="001E7534" w:rsidP="001E753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E7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orzekania w Sądzie Rejonowym w Łasku </w:t>
      </w:r>
      <w:r w:rsidRPr="001E7534">
        <w:rPr>
          <w:rFonts w:ascii="Arial" w:eastAsia="Times New Roman" w:hAnsi="Arial" w:cs="Arial"/>
          <w:bCs/>
          <w:sz w:val="24"/>
          <w:szCs w:val="24"/>
          <w:lang w:eastAsia="pl-PL"/>
        </w:rPr>
        <w:t>w sprawach rodzinnych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  </w:t>
      </w:r>
      <w:r w:rsidRPr="001E7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– 1</w:t>
      </w:r>
    </w:p>
    <w:p w:rsidR="001E7534" w:rsidRPr="001E7534" w:rsidRDefault="001E7534" w:rsidP="001E753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E7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orzekania w Sądzie Rejonowym w Zduńskiej Woli </w:t>
      </w:r>
      <w:r w:rsidRPr="001E7534">
        <w:rPr>
          <w:rFonts w:ascii="Arial" w:eastAsia="Times New Roman" w:hAnsi="Arial" w:cs="Arial"/>
          <w:bCs/>
          <w:sz w:val="24"/>
          <w:szCs w:val="24"/>
          <w:lang w:eastAsia="pl-PL"/>
        </w:rPr>
        <w:t>w sprawach z zakresu prawa pracy</w:t>
      </w:r>
      <w:r w:rsidRPr="001E7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1E7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1E7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1E7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1E7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1E7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1E7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1E7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1E7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1E7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  </w:t>
      </w:r>
      <w:r w:rsidRPr="001E75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– 1</w:t>
      </w:r>
    </w:p>
    <w:p w:rsidR="001E7534" w:rsidRPr="001E7534" w:rsidRDefault="001E7534" w:rsidP="001E7534">
      <w:pPr>
        <w:pStyle w:val="Akapitzlist"/>
        <w:shd w:val="clear" w:color="auto" w:fill="FFFFFF"/>
        <w:spacing w:before="100" w:beforeAutospacing="1" w:after="100" w:afterAutospacing="1" w:line="240" w:lineRule="atLeast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</w:p>
    <w:p w:rsidR="00BC07B4" w:rsidRPr="00A324DC" w:rsidRDefault="00A07313" w:rsidP="001E75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u w:val="single"/>
          <w:lang w:eastAsia="pl-PL"/>
        </w:rPr>
      </w:pPr>
      <w:r w:rsidRPr="00D84D70">
        <w:rPr>
          <w:rFonts w:ascii="Arial" w:eastAsia="Times New Roman" w:hAnsi="Arial" w:cs="Arial"/>
          <w:sz w:val="24"/>
          <w:szCs w:val="24"/>
          <w:lang w:eastAsia="pl-PL"/>
        </w:rPr>
        <w:t>Szczegółowe informacje oraz wzór karty zgłoszenia kandydata na ławnika i wzory pozostałych dokumentów</w:t>
      </w:r>
      <w:r w:rsidR="00BC07B4" w:rsidRPr="00D52724">
        <w:rPr>
          <w:rFonts w:ascii="Arial" w:eastAsia="Times New Roman" w:hAnsi="Arial" w:cs="Arial"/>
          <w:sz w:val="24"/>
          <w:szCs w:val="24"/>
          <w:lang w:eastAsia="pl-PL"/>
        </w:rPr>
        <w:t xml:space="preserve"> można uzyskać w Urzędzie Gminy</w:t>
      </w:r>
      <w:r w:rsidR="001E75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0FD7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="001E7534">
        <w:rPr>
          <w:rFonts w:ascii="Arial" w:eastAsia="Times New Roman" w:hAnsi="Arial" w:cs="Arial"/>
          <w:sz w:val="24"/>
          <w:szCs w:val="24"/>
          <w:lang w:eastAsia="pl-PL"/>
        </w:rPr>
        <w:t>Widawie</w:t>
      </w:r>
      <w:r w:rsidR="00BC07B4" w:rsidRPr="00D52724">
        <w:rPr>
          <w:rFonts w:ascii="Arial" w:eastAsia="Times New Roman" w:hAnsi="Arial" w:cs="Arial"/>
          <w:sz w:val="24"/>
          <w:szCs w:val="24"/>
          <w:lang w:eastAsia="pl-PL"/>
        </w:rPr>
        <w:t xml:space="preserve"> pod numerem telefonu </w:t>
      </w:r>
      <w:r w:rsidR="00417D05">
        <w:rPr>
          <w:rFonts w:ascii="Arial" w:eastAsia="Times New Roman" w:hAnsi="Arial" w:cs="Arial"/>
          <w:sz w:val="24"/>
          <w:szCs w:val="24"/>
          <w:lang w:eastAsia="pl-PL"/>
        </w:rPr>
        <w:t xml:space="preserve">43 672 10 34 </w:t>
      </w:r>
      <w:r w:rsidR="00BC07B4" w:rsidRPr="00D52724">
        <w:rPr>
          <w:rFonts w:ascii="Arial" w:eastAsia="Times New Roman" w:hAnsi="Arial" w:cs="Arial"/>
          <w:sz w:val="24"/>
          <w:szCs w:val="24"/>
          <w:lang w:eastAsia="pl-PL"/>
        </w:rPr>
        <w:t xml:space="preserve">wew. </w:t>
      </w:r>
      <w:r w:rsidR="00417D05">
        <w:rPr>
          <w:rFonts w:ascii="Arial" w:eastAsia="Times New Roman" w:hAnsi="Arial" w:cs="Arial"/>
          <w:sz w:val="24"/>
          <w:szCs w:val="24"/>
          <w:lang w:eastAsia="pl-PL"/>
        </w:rPr>
        <w:t>41</w:t>
      </w:r>
      <w:r w:rsidR="00A324DC">
        <w:rPr>
          <w:rFonts w:ascii="Arial" w:eastAsia="Times New Roman" w:hAnsi="Arial" w:cs="Arial"/>
          <w:sz w:val="24"/>
          <w:szCs w:val="24"/>
          <w:lang w:eastAsia="pl-PL"/>
        </w:rPr>
        <w:t xml:space="preserve"> oraz na stronie internetowej </w:t>
      </w:r>
      <w:hyperlink r:id="rId7" w:history="1">
        <w:r w:rsidR="00A324DC" w:rsidRPr="00A324DC">
          <w:rPr>
            <w:rStyle w:val="Hipercze"/>
            <w:rFonts w:ascii="Arial" w:eastAsia="Times New Roman" w:hAnsi="Arial" w:cs="Arial"/>
            <w:color w:val="0070C0"/>
            <w:sz w:val="24"/>
            <w:szCs w:val="24"/>
            <w:u w:val="single"/>
            <w:lang w:eastAsia="pl-PL"/>
          </w:rPr>
          <w:t>www.bip.widawa.pl</w:t>
        </w:r>
      </w:hyperlink>
      <w:r w:rsidR="00A324DC" w:rsidRPr="00A324DC">
        <w:rPr>
          <w:rFonts w:ascii="Arial" w:eastAsia="Times New Roman" w:hAnsi="Arial" w:cs="Arial"/>
          <w:color w:val="0070C0"/>
          <w:sz w:val="24"/>
          <w:szCs w:val="24"/>
          <w:lang w:eastAsia="pl-PL"/>
        </w:rPr>
        <w:t xml:space="preserve"> </w:t>
      </w:r>
      <w:r w:rsidR="00A324DC">
        <w:rPr>
          <w:rFonts w:ascii="Arial" w:eastAsia="Times New Roman" w:hAnsi="Arial" w:cs="Arial"/>
          <w:sz w:val="24"/>
          <w:szCs w:val="24"/>
          <w:lang w:eastAsia="pl-PL"/>
        </w:rPr>
        <w:t xml:space="preserve">lub </w:t>
      </w:r>
      <w:hyperlink r:id="rId8" w:history="1">
        <w:r w:rsidR="00A324DC" w:rsidRPr="00A324DC">
          <w:rPr>
            <w:rStyle w:val="Hipercze"/>
            <w:rFonts w:ascii="Arial" w:eastAsia="Times New Roman" w:hAnsi="Arial" w:cs="Arial"/>
            <w:color w:val="0070C0"/>
            <w:sz w:val="24"/>
            <w:szCs w:val="24"/>
            <w:u w:val="single"/>
            <w:lang w:eastAsia="pl-PL"/>
          </w:rPr>
          <w:t>www.</w:t>
        </w:r>
      </w:hyperlink>
      <w:r w:rsidR="00A324DC">
        <w:rPr>
          <w:rFonts w:ascii="Arial" w:eastAsia="Times New Roman" w:hAnsi="Arial" w:cs="Arial"/>
          <w:color w:val="0070C0"/>
          <w:sz w:val="24"/>
          <w:szCs w:val="24"/>
          <w:u w:val="single"/>
          <w:lang w:eastAsia="pl-PL"/>
        </w:rPr>
        <w:t>w</w:t>
      </w:r>
      <w:r w:rsidR="00A324DC" w:rsidRPr="00A324DC">
        <w:rPr>
          <w:rFonts w:ascii="Arial" w:eastAsia="Times New Roman" w:hAnsi="Arial" w:cs="Arial"/>
          <w:color w:val="0070C0"/>
          <w:sz w:val="24"/>
          <w:szCs w:val="24"/>
          <w:u w:val="single"/>
          <w:lang w:eastAsia="pl-PL"/>
        </w:rPr>
        <w:t>idawa.pl</w:t>
      </w:r>
      <w:r w:rsidR="00417D05" w:rsidRPr="00A324DC">
        <w:rPr>
          <w:rFonts w:ascii="Arial" w:eastAsia="Times New Roman" w:hAnsi="Arial" w:cs="Arial"/>
          <w:color w:val="0070C0"/>
          <w:sz w:val="24"/>
          <w:szCs w:val="24"/>
          <w:u w:val="single"/>
          <w:lang w:eastAsia="pl-PL"/>
        </w:rPr>
        <w:t>.</w:t>
      </w:r>
    </w:p>
    <w:p w:rsidR="00777DD5" w:rsidRPr="00D52724" w:rsidRDefault="00417D05" w:rsidP="00A324D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73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ZGŁOSZENIA KANDYDATÓW NA ŁAWNIKÓW przyjmowane są w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Urzędzie G</w:t>
      </w:r>
      <w:r w:rsidRPr="00E773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miny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Widawie</w:t>
      </w:r>
      <w:r w:rsidRPr="00E773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Referacie Organizacyjnym (pok. n</w:t>
      </w:r>
      <w:r w:rsidRPr="00E773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 1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Pr="00E773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) w godzinach pracy Urzędu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Gminy</w:t>
      </w:r>
      <w:r w:rsidR="008F0F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DO 30 CZERWCA 20</w:t>
      </w:r>
      <w:r w:rsidR="0060227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23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Pr="00CA092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r. </w:t>
      </w:r>
    </w:p>
    <w:sectPr w:rsidR="00777DD5" w:rsidRPr="00D52724" w:rsidSect="00FC06C9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7077"/>
    <w:multiLevelType w:val="multilevel"/>
    <w:tmpl w:val="A456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823F6"/>
    <w:multiLevelType w:val="multilevel"/>
    <w:tmpl w:val="9D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444C9"/>
    <w:multiLevelType w:val="multilevel"/>
    <w:tmpl w:val="2AFE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E5ADB"/>
    <w:multiLevelType w:val="hybridMultilevel"/>
    <w:tmpl w:val="99CA7F5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5404012"/>
    <w:multiLevelType w:val="multilevel"/>
    <w:tmpl w:val="56C6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B6144"/>
    <w:multiLevelType w:val="multilevel"/>
    <w:tmpl w:val="932203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923136"/>
    <w:multiLevelType w:val="hybridMultilevel"/>
    <w:tmpl w:val="31226B98"/>
    <w:lvl w:ilvl="0" w:tplc="09C08A2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E67019F"/>
    <w:multiLevelType w:val="multilevel"/>
    <w:tmpl w:val="C31A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900967">
    <w:abstractNumId w:val="0"/>
  </w:num>
  <w:num w:numId="2" w16cid:durableId="2011786995">
    <w:abstractNumId w:val="2"/>
  </w:num>
  <w:num w:numId="3" w16cid:durableId="1436942754">
    <w:abstractNumId w:val="1"/>
  </w:num>
  <w:num w:numId="4" w16cid:durableId="118568101">
    <w:abstractNumId w:val="4"/>
  </w:num>
  <w:num w:numId="5" w16cid:durableId="1335651449">
    <w:abstractNumId w:val="7"/>
  </w:num>
  <w:num w:numId="6" w16cid:durableId="1237587389">
    <w:abstractNumId w:val="3"/>
  </w:num>
  <w:num w:numId="7" w16cid:durableId="2030596557">
    <w:abstractNumId w:val="6"/>
  </w:num>
  <w:num w:numId="8" w16cid:durableId="1483111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59"/>
    <w:rsid w:val="001E7534"/>
    <w:rsid w:val="003A4453"/>
    <w:rsid w:val="003F0E5B"/>
    <w:rsid w:val="00417D05"/>
    <w:rsid w:val="004C6559"/>
    <w:rsid w:val="00590ABF"/>
    <w:rsid w:val="00602274"/>
    <w:rsid w:val="00681D52"/>
    <w:rsid w:val="00684F42"/>
    <w:rsid w:val="0069548F"/>
    <w:rsid w:val="00721B3D"/>
    <w:rsid w:val="00777DD5"/>
    <w:rsid w:val="007816C3"/>
    <w:rsid w:val="007C67A8"/>
    <w:rsid w:val="00806762"/>
    <w:rsid w:val="008B7C5C"/>
    <w:rsid w:val="008C6B88"/>
    <w:rsid w:val="008F0FD7"/>
    <w:rsid w:val="00920B68"/>
    <w:rsid w:val="00964E2C"/>
    <w:rsid w:val="009A6B3E"/>
    <w:rsid w:val="009C6CE5"/>
    <w:rsid w:val="00A07313"/>
    <w:rsid w:val="00A324DC"/>
    <w:rsid w:val="00AA7B33"/>
    <w:rsid w:val="00B301C8"/>
    <w:rsid w:val="00B74BCF"/>
    <w:rsid w:val="00B80FE9"/>
    <w:rsid w:val="00BC07B4"/>
    <w:rsid w:val="00C00963"/>
    <w:rsid w:val="00CA0920"/>
    <w:rsid w:val="00CB375F"/>
    <w:rsid w:val="00D713A6"/>
    <w:rsid w:val="00D91D73"/>
    <w:rsid w:val="00DF718C"/>
    <w:rsid w:val="00E629F9"/>
    <w:rsid w:val="00E7161F"/>
    <w:rsid w:val="00E77303"/>
    <w:rsid w:val="00F21419"/>
    <w:rsid w:val="00F67612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3CFC"/>
  <w15:docId w15:val="{C7C1946D-7B8F-48B4-8912-0DAE2D53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D73"/>
  </w:style>
  <w:style w:type="paragraph" w:styleId="Nagwek2">
    <w:name w:val="heading 2"/>
    <w:basedOn w:val="Normalny"/>
    <w:link w:val="Nagwek2Znak"/>
    <w:uiPriority w:val="9"/>
    <w:qFormat/>
    <w:rsid w:val="00E77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mat1">
    <w:name w:val="temat1"/>
    <w:basedOn w:val="Domylnaczcionkaakapitu"/>
    <w:rsid w:val="004C6559"/>
    <w:rPr>
      <w:rFonts w:ascii="Tahoma" w:hAnsi="Tahoma" w:cs="Tahoma" w:hint="default"/>
      <w:b/>
      <w:bCs/>
      <w:color w:val="990000"/>
      <w:sz w:val="18"/>
      <w:szCs w:val="18"/>
    </w:rPr>
  </w:style>
  <w:style w:type="character" w:customStyle="1" w:styleId="wiadcz1">
    <w:name w:val="wiad_c_z1"/>
    <w:basedOn w:val="Domylnaczcionkaakapitu"/>
    <w:rsid w:val="004C6559"/>
    <w:rPr>
      <w:rFonts w:ascii="Tahoma" w:hAnsi="Tahoma" w:cs="Tahoma" w:hint="default"/>
      <w:b w:val="0"/>
      <w:bCs w:val="0"/>
      <w:color w:val="333333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C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rtykul">
    <w:name w:val="artykul"/>
    <w:basedOn w:val="Normalny"/>
    <w:rsid w:val="004C6559"/>
    <w:pPr>
      <w:spacing w:before="360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1">
    <w:name w:val="akapitdomyslny1"/>
    <w:basedOn w:val="Domylnaczcionkaakapitu"/>
    <w:rsid w:val="004C6559"/>
  </w:style>
  <w:style w:type="paragraph" w:styleId="Tekstdymka">
    <w:name w:val="Balloon Text"/>
    <w:basedOn w:val="Normalny"/>
    <w:link w:val="TekstdymkaZnak"/>
    <w:uiPriority w:val="99"/>
    <w:semiHidden/>
    <w:unhideWhenUsed/>
    <w:rsid w:val="004C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55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E773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77303"/>
    <w:rPr>
      <w:strike w:val="0"/>
      <w:dstrike w:val="0"/>
      <w:color w:val="B40007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E77303"/>
    <w:rPr>
      <w:i/>
      <w:iCs/>
    </w:rPr>
  </w:style>
  <w:style w:type="paragraph" w:customStyle="1" w:styleId="data">
    <w:name w:val="data"/>
    <w:basedOn w:val="Normalny"/>
    <w:rsid w:val="00E7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7303"/>
    <w:rPr>
      <w:b/>
      <w:bCs/>
    </w:rPr>
  </w:style>
  <w:style w:type="paragraph" w:styleId="Akapitzlist">
    <w:name w:val="List Paragraph"/>
    <w:basedOn w:val="Normalny"/>
    <w:uiPriority w:val="34"/>
    <w:qFormat/>
    <w:rsid w:val="00920B6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32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8654">
      <w:marLeft w:val="0"/>
      <w:marRight w:val="-189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864">
          <w:marLeft w:val="0"/>
          <w:marRight w:val="0"/>
          <w:marTop w:val="0"/>
          <w:marBottom w:val="0"/>
          <w:divBdr>
            <w:top w:val="single" w:sz="6" w:space="1" w:color="FFFFFF"/>
            <w:left w:val="single" w:sz="6" w:space="2" w:color="FFFFFF"/>
            <w:bottom w:val="single" w:sz="6" w:space="1" w:color="FFFFFF"/>
            <w:right w:val="single" w:sz="6" w:space="3" w:color="FFFFFF"/>
          </w:divBdr>
        </w:div>
      </w:divsChild>
    </w:div>
    <w:div w:id="36393167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607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006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272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765111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8112">
          <w:marLeft w:val="0"/>
          <w:marRight w:val="0"/>
          <w:marTop w:val="0"/>
          <w:marBottom w:val="0"/>
          <w:divBdr>
            <w:top w:val="single" w:sz="12" w:space="0" w:color="BBCC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658261">
      <w:marLeft w:val="0"/>
      <w:marRight w:val="0"/>
      <w:marTop w:val="0"/>
      <w:marBottom w:val="0"/>
      <w:divBdr>
        <w:top w:val="single" w:sz="6" w:space="3" w:color="CCCCCC"/>
        <w:left w:val="single" w:sz="6" w:space="0" w:color="CCCCCC"/>
        <w:bottom w:val="single" w:sz="6" w:space="3" w:color="666666"/>
        <w:right w:val="single" w:sz="6" w:space="0" w:color="666666"/>
      </w:divBdr>
      <w:divsChild>
        <w:div w:id="1582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017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0" w:color="BBBBBB"/>
                <w:right w:val="single" w:sz="2" w:space="0" w:color="BBBBBB"/>
              </w:divBdr>
              <w:divsChild>
                <w:div w:id="1046947623">
                  <w:marLeft w:val="-15"/>
                  <w:marRight w:val="-15"/>
                  <w:marTop w:val="0"/>
                  <w:marBottom w:val="0"/>
                  <w:divBdr>
                    <w:top w:val="single" w:sz="2" w:space="0" w:color="BBBBBB"/>
                    <w:left w:val="single" w:sz="6" w:space="0" w:color="BBBBBB"/>
                    <w:bottom w:val="single" w:sz="2" w:space="0" w:color="BBBBBB"/>
                    <w:right w:val="single" w:sz="6" w:space="0" w:color="BBBBBB"/>
                  </w:divBdr>
                  <w:divsChild>
                    <w:div w:id="981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2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0013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0" w:color="BBBBBB"/>
                <w:right w:val="single" w:sz="2" w:space="0" w:color="BBBBBB"/>
              </w:divBdr>
              <w:divsChild>
                <w:div w:id="975717895">
                  <w:marLeft w:val="-15"/>
                  <w:marRight w:val="-15"/>
                  <w:marTop w:val="0"/>
                  <w:marBottom w:val="0"/>
                  <w:divBdr>
                    <w:top w:val="single" w:sz="2" w:space="0" w:color="BBBBBB"/>
                    <w:left w:val="single" w:sz="6" w:space="0" w:color="BBBBBB"/>
                    <w:bottom w:val="single" w:sz="2" w:space="0" w:color="BBBBBB"/>
                    <w:right w:val="single" w:sz="6" w:space="0" w:color="BBBBBB"/>
                  </w:divBdr>
                  <w:divsChild>
                    <w:div w:id="16552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61017">
      <w:marLeft w:val="0"/>
      <w:marRight w:val="0"/>
      <w:marTop w:val="0"/>
      <w:marBottom w:val="0"/>
      <w:divBdr>
        <w:top w:val="single" w:sz="6" w:space="3" w:color="CCCCCC"/>
        <w:left w:val="single" w:sz="6" w:space="0" w:color="CCCCCC"/>
        <w:bottom w:val="single" w:sz="6" w:space="3" w:color="666666"/>
        <w:right w:val="single" w:sz="6" w:space="0" w:color="666666"/>
      </w:divBdr>
      <w:divsChild>
        <w:div w:id="9466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3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2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3D1EC"/>
                        <w:left w:val="single" w:sz="6" w:space="0" w:color="C3D1EC"/>
                        <w:bottom w:val="single" w:sz="6" w:space="0" w:color="C3D1EC"/>
                        <w:right w:val="single" w:sz="6" w:space="0" w:color="C3D1EC"/>
                      </w:divBdr>
                      <w:divsChild>
                        <w:div w:id="6505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20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3D1EC"/>
                        <w:left w:val="single" w:sz="6" w:space="0" w:color="C3D1EC"/>
                        <w:bottom w:val="single" w:sz="6" w:space="0" w:color="C3D1EC"/>
                        <w:right w:val="single" w:sz="6" w:space="0" w:color="C3D1EC"/>
                      </w:divBdr>
                      <w:divsChild>
                        <w:div w:id="63872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5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BBBBBB"/>
          </w:divBdr>
          <w:divsChild>
            <w:div w:id="568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3140">
                      <w:marLeft w:val="180"/>
                      <w:marRight w:val="18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60821">
                              <w:marLeft w:val="15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9659008">
                      <w:marLeft w:val="180"/>
                      <w:marRight w:val="18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2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355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331280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8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2502">
          <w:marLeft w:val="0"/>
          <w:marRight w:val="0"/>
          <w:marTop w:val="75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wid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g_domaniow.bipgmina.pl/wiadomosci/2/wiadomosc/134791/wybory_lawnikow_na_kadencje_2011__20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DD83F-6D9F-42B8-905A-D4851648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Szuleta</dc:creator>
  <cp:lastModifiedBy>Jolanta Szuleta</cp:lastModifiedBy>
  <cp:revision>5</cp:revision>
  <cp:lastPrinted>2023-06-07T09:26:00Z</cp:lastPrinted>
  <dcterms:created xsi:type="dcterms:W3CDTF">2023-05-30T13:36:00Z</dcterms:created>
  <dcterms:modified xsi:type="dcterms:W3CDTF">2023-06-15T06:46:00Z</dcterms:modified>
</cp:coreProperties>
</file>